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8977" w14:textId="313F11B0" w:rsidR="002249C7" w:rsidRDefault="00E50A49">
      <w:pPr>
        <w:spacing w:after="240"/>
        <w:jc w:val="center"/>
        <w:rPr>
          <w:rFonts w:ascii="黑体" w:eastAsia="黑体" w:hAnsi="仿宋"/>
          <w:b/>
          <w:sz w:val="32"/>
          <w:szCs w:val="32"/>
        </w:rPr>
      </w:pPr>
      <w:r>
        <w:rPr>
          <w:rFonts w:ascii="黑体" w:eastAsia="黑体" w:hAnsi="仿宋" w:hint="eastAsia"/>
          <w:b/>
          <w:sz w:val="32"/>
          <w:szCs w:val="32"/>
        </w:rPr>
        <w:t>华北电力大学</w:t>
      </w:r>
      <w:r>
        <w:rPr>
          <w:rFonts w:ascii="黑体" w:eastAsia="黑体" w:hAnsi="仿宋" w:hint="eastAsia"/>
          <w:b/>
          <w:sz w:val="32"/>
          <w:szCs w:val="32"/>
        </w:rPr>
        <w:t>202</w:t>
      </w:r>
      <w:r w:rsidR="005253EB">
        <w:rPr>
          <w:rFonts w:ascii="黑体" w:eastAsia="黑体" w:hAnsi="仿宋"/>
          <w:b/>
          <w:sz w:val="32"/>
          <w:szCs w:val="32"/>
        </w:rPr>
        <w:t>6</w:t>
      </w:r>
      <w:r>
        <w:rPr>
          <w:rFonts w:ascii="黑体" w:eastAsia="黑体" w:hAnsi="仿宋" w:hint="eastAsia"/>
          <w:b/>
          <w:sz w:val="32"/>
          <w:szCs w:val="32"/>
        </w:rPr>
        <w:t>年硕士生入学考试初试科目考试大纲</w:t>
      </w:r>
    </w:p>
    <w:p w14:paraId="01459318" w14:textId="77777777" w:rsidR="002249C7" w:rsidRDefault="00E50A49">
      <w:pPr>
        <w:rPr>
          <w:rFonts w:ascii="仿宋_GB2312" w:eastAsia="仿宋_GB2312" w:hAnsi="仿宋"/>
          <w:sz w:val="28"/>
          <w:szCs w:val="28"/>
        </w:rPr>
      </w:pPr>
      <w:r>
        <w:rPr>
          <w:rFonts w:ascii="仿宋_GB2312" w:eastAsia="仿宋_GB2312" w:hAnsi="仿宋" w:hint="eastAsia"/>
          <w:sz w:val="28"/>
          <w:szCs w:val="28"/>
        </w:rPr>
        <w:t>考试科目编号：</w:t>
      </w:r>
      <w:r>
        <w:rPr>
          <w:rFonts w:ascii="仿宋_GB2312" w:eastAsia="仿宋_GB2312" w:hAnsi="仿宋" w:hint="eastAsia"/>
          <w:sz w:val="28"/>
          <w:szCs w:val="28"/>
        </w:rPr>
        <w:t>894</w:t>
      </w:r>
      <w:r>
        <w:rPr>
          <w:rFonts w:ascii="仿宋_GB2312" w:eastAsia="仿宋_GB2312" w:hAnsi="仿宋"/>
          <w:sz w:val="28"/>
          <w:szCs w:val="28"/>
        </w:rPr>
        <w:t xml:space="preserve">    </w:t>
      </w:r>
      <w:r>
        <w:rPr>
          <w:rFonts w:ascii="仿宋_GB2312" w:eastAsia="仿宋_GB2312" w:hAnsi="仿宋" w:hint="eastAsia"/>
          <w:sz w:val="28"/>
          <w:szCs w:val="28"/>
        </w:rPr>
        <w:t xml:space="preserve">        </w:t>
      </w:r>
    </w:p>
    <w:p w14:paraId="6528B2AB" w14:textId="77777777" w:rsidR="002249C7" w:rsidRDefault="00E50A49">
      <w:pPr>
        <w:rPr>
          <w:rFonts w:ascii="仿宋_GB2312" w:eastAsia="仿宋_GB2312" w:hAnsi="仿宋"/>
          <w:sz w:val="28"/>
          <w:szCs w:val="28"/>
        </w:rPr>
      </w:pPr>
      <w:r>
        <w:rPr>
          <w:rFonts w:ascii="仿宋_GB2312" w:eastAsia="仿宋_GB2312" w:hAnsi="仿宋" w:hint="eastAsia"/>
          <w:sz w:val="28"/>
          <w:szCs w:val="28"/>
        </w:rPr>
        <w:t>考试科目名称：马克思主义基本原理</w:t>
      </w:r>
      <w:r>
        <w:rPr>
          <w:rFonts w:ascii="仿宋_GB2312" w:eastAsia="仿宋_GB2312" w:hAnsi="仿宋" w:hint="eastAsia"/>
          <w:sz w:val="28"/>
          <w:szCs w:val="28"/>
        </w:rPr>
        <w:t xml:space="preserve"> </w:t>
      </w:r>
      <w:r>
        <w:rPr>
          <w:rFonts w:ascii="仿宋_GB2312" w:eastAsia="仿宋_GB2312" w:hAnsi="仿宋"/>
          <w:sz w:val="28"/>
          <w:szCs w:val="28"/>
        </w:rPr>
        <w:t xml:space="preserve">  </w:t>
      </w:r>
    </w:p>
    <w:p w14:paraId="655B37BE" w14:textId="77777777" w:rsidR="002249C7" w:rsidRDefault="00E50A49">
      <w:pPr>
        <w:ind w:firstLineChars="200" w:firstLine="560"/>
        <w:rPr>
          <w:rFonts w:ascii="仿宋_GB2312" w:eastAsia="仿宋_GB2312" w:hAnsi="仿宋"/>
          <w:sz w:val="28"/>
          <w:szCs w:val="28"/>
        </w:rPr>
      </w:pPr>
      <w:r>
        <w:rPr>
          <w:rFonts w:ascii="仿宋_GB2312" w:eastAsia="仿宋_GB2312" w:hAnsi="仿宋" w:hint="eastAsia"/>
          <w:sz w:val="28"/>
          <w:szCs w:val="28"/>
        </w:rPr>
        <w:t>一、考试的总体要求</w:t>
      </w:r>
    </w:p>
    <w:p w14:paraId="77764F5C" w14:textId="77777777" w:rsidR="002249C7" w:rsidRDefault="00E50A49">
      <w:pPr>
        <w:ind w:firstLineChars="200" w:firstLine="560"/>
        <w:rPr>
          <w:rFonts w:ascii="仿宋_GB2312" w:eastAsia="仿宋_GB2312" w:hAnsi="仿宋"/>
          <w:sz w:val="28"/>
          <w:szCs w:val="28"/>
        </w:rPr>
      </w:pPr>
      <w:r>
        <w:rPr>
          <w:rFonts w:ascii="仿宋_GB2312" w:eastAsia="仿宋_GB2312" w:hAnsi="仿宋" w:hint="eastAsia"/>
          <w:sz w:val="28"/>
          <w:szCs w:val="28"/>
        </w:rPr>
        <w:t>了解马克思主义哲学、政治经济学和科学社会主义的基本概念、基本原理和基本论断，掌握其相关内容之间的区别与联系；运</w:t>
      </w:r>
      <w:r>
        <w:rPr>
          <w:rFonts w:ascii="仿宋_GB2312" w:eastAsia="仿宋_GB2312" w:hAnsi="仿宋"/>
          <w:sz w:val="28"/>
          <w:szCs w:val="28"/>
        </w:rPr>
        <w:t>用马克思主义的立场、观点</w:t>
      </w:r>
      <w:r>
        <w:rPr>
          <w:rFonts w:ascii="仿宋_GB2312" w:eastAsia="仿宋_GB2312" w:hAnsi="仿宋" w:hint="eastAsia"/>
          <w:sz w:val="28"/>
          <w:szCs w:val="28"/>
        </w:rPr>
        <w:t>、</w:t>
      </w:r>
      <w:r>
        <w:rPr>
          <w:rFonts w:ascii="仿宋_GB2312" w:eastAsia="仿宋_GB2312" w:hAnsi="仿宋"/>
          <w:sz w:val="28"/>
          <w:szCs w:val="28"/>
        </w:rPr>
        <w:t>方法</w:t>
      </w:r>
      <w:r>
        <w:rPr>
          <w:rFonts w:ascii="仿宋_GB2312" w:eastAsia="仿宋_GB2312" w:hAnsi="仿宋" w:hint="eastAsia"/>
          <w:sz w:val="28"/>
          <w:szCs w:val="28"/>
        </w:rPr>
        <w:t>解释和论证某种观点，</w:t>
      </w:r>
      <w:r>
        <w:rPr>
          <w:rFonts w:ascii="仿宋_GB2312" w:eastAsia="仿宋_GB2312" w:hAnsi="仿宋"/>
          <w:sz w:val="28"/>
          <w:szCs w:val="28"/>
        </w:rPr>
        <w:t>分析</w:t>
      </w:r>
      <w:r>
        <w:rPr>
          <w:rFonts w:ascii="仿宋_GB2312" w:eastAsia="仿宋_GB2312" w:hAnsi="仿宋" w:hint="eastAsia"/>
          <w:sz w:val="28"/>
          <w:szCs w:val="28"/>
        </w:rPr>
        <w:t>和</w:t>
      </w:r>
      <w:r>
        <w:rPr>
          <w:rFonts w:ascii="仿宋_GB2312" w:eastAsia="仿宋_GB2312" w:hAnsi="仿宋"/>
          <w:sz w:val="28"/>
          <w:szCs w:val="28"/>
        </w:rPr>
        <w:t>解决</w:t>
      </w:r>
      <w:r>
        <w:rPr>
          <w:rFonts w:ascii="仿宋_GB2312" w:eastAsia="仿宋_GB2312" w:hAnsi="仿宋" w:hint="eastAsia"/>
          <w:sz w:val="28"/>
          <w:szCs w:val="28"/>
        </w:rPr>
        <w:t>各种问题，特别是我国改革开放和社会主义现代化建设面临的实际问题。</w:t>
      </w:r>
    </w:p>
    <w:p w14:paraId="10CF6660"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7F971E5A"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基本概念及其相关内容的识记和领会：马克思主义及其基本特征，马克思主义基本原理，马克思主义理论体系的基本组成部分及其直接理论来源，马克思主义的当代价值，学习马克思主义的态度与方法；哲学基本问题，运动和静止，实践与社会生活的本质，物质和意识，意识的能动作用及其表现，世界的物质统一性，联系和发展及其基本环节，规律，对立统一规律是唯物辩证法的实质和核心，矛盾及其基本属性，矛盾的普遍性和特殊性，主要矛盾和次要矛盾，度，量变和质变，肯定和否定，客观辩证法和主观辩证法，矛盾分析法；实践及其基本特征和基本类型，实践是认</w:t>
      </w:r>
      <w:r>
        <w:rPr>
          <w:rFonts w:ascii="仿宋_GB2312" w:eastAsia="仿宋_GB2312" w:hAnsi="仿宋" w:hint="eastAsia"/>
          <w:sz w:val="28"/>
          <w:szCs w:val="28"/>
        </w:rPr>
        <w:t>识的基础，先验论和反映论，消极被动的反映论和能动的反映论，认识的本质，认识运动的两次飞跃，感性认识及其形式和特点，理性认识及其形式和特点，感性认识和理性认识的辩证关系，实践与认识的辩证运动过程，真理及其客观性，真理的两种属性，真理和谬误，价值及其基本特性，价值观与社</w:t>
      </w:r>
      <w:r>
        <w:rPr>
          <w:rFonts w:ascii="仿宋_GB2312" w:eastAsia="仿宋_GB2312" w:hAnsi="仿宋" w:hint="eastAsia"/>
          <w:sz w:val="28"/>
          <w:szCs w:val="28"/>
        </w:rPr>
        <w:lastRenderedPageBreak/>
        <w:t>会主义核心价值观，党的思想路线；社会存在和社会意识，意识形态，生产力和生产关系，生产方式是社会发展的决定力量，经济基础和上层建筑，社会形态及其更替，文明及其多样性，社会基本矛盾与社会主要矛盾，社会基本矛盾是社会发展的根本动力，阶级斗争是阶级社会发</w:t>
      </w:r>
      <w:r>
        <w:rPr>
          <w:rFonts w:ascii="仿宋_GB2312" w:eastAsia="仿宋_GB2312" w:hAnsi="仿宋" w:hint="eastAsia"/>
          <w:sz w:val="28"/>
          <w:szCs w:val="28"/>
        </w:rPr>
        <w:t>展的直接动力，社会革命在社会发展中的作用，文化在社会发展中的作用，科学技术在社会发展中的作用，人民群众在创造历史过程中的决定作用；商品的</w:t>
      </w:r>
      <w:proofErr w:type="gramStart"/>
      <w:r>
        <w:rPr>
          <w:rFonts w:ascii="仿宋_GB2312" w:eastAsia="仿宋_GB2312" w:hAnsi="仿宋" w:hint="eastAsia"/>
          <w:sz w:val="28"/>
          <w:szCs w:val="28"/>
        </w:rPr>
        <w:t>二因素</w:t>
      </w:r>
      <w:proofErr w:type="gramEnd"/>
      <w:r>
        <w:rPr>
          <w:rFonts w:ascii="仿宋_GB2312" w:eastAsia="仿宋_GB2312" w:hAnsi="仿宋" w:hint="eastAsia"/>
          <w:sz w:val="28"/>
          <w:szCs w:val="28"/>
        </w:rPr>
        <w:t>和生产商品的劳动的二重性，价值规律及其作用，以私有制为基础的商品经济的基本矛盾，劳动力商品的价值和使用价值，资本主义所有制的本质，剩余价值，剩余价值理论的意义，资本主义的基本矛盾；资本主义发展经历的两个阶段，经济全球化及其表现；科学社会主义一般原则及其主要内容；共产主义社会的基本特征等。</w:t>
      </w:r>
      <w:r>
        <w:rPr>
          <w:rFonts w:ascii="仿宋_GB2312" w:eastAsia="仿宋_GB2312" w:hAnsi="仿宋" w:hint="eastAsia"/>
          <w:sz w:val="28"/>
          <w:szCs w:val="28"/>
        </w:rPr>
        <w:t xml:space="preserve"> </w:t>
      </w:r>
    </w:p>
    <w:p w14:paraId="63746CB6"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．基本原理的理解和应用：马克思主义的物质观及其理论意义。主观能动性与客观规律</w:t>
      </w:r>
      <w:r>
        <w:rPr>
          <w:rFonts w:ascii="仿宋_GB2312" w:eastAsia="仿宋_GB2312" w:hAnsi="仿宋" w:hint="eastAsia"/>
          <w:sz w:val="28"/>
          <w:szCs w:val="28"/>
        </w:rPr>
        <w:t>性辩证统一原理及其现实意义。矛盾的特殊性原理及其方法论意义。“两点论”和“重点论”统一的原理及其现实意义。矛盾的普遍性和特殊性辩证关系的原理及其现实意义。掌握事物的度的意义。量变和质变辩证关系的原理及其现实意义。辩证否定观的内容及坚持辩证否定观的意义。事物发展是前进性与曲折性统一的原理及其现实意义。一个正确的认识需要经过多次反复才能完成。实践是检验真理的唯一标准的观点及其现实意义。真理的绝对性和相对性辩证关系的原理及其现实意义。马克思主义认识论是党的思想路线的理论基础。社会存在和社会意识辩证关系的原理及其现</w:t>
      </w:r>
      <w:r>
        <w:rPr>
          <w:rFonts w:ascii="仿宋_GB2312" w:eastAsia="仿宋_GB2312" w:hAnsi="仿宋" w:hint="eastAsia"/>
          <w:sz w:val="28"/>
          <w:szCs w:val="28"/>
        </w:rPr>
        <w:t>实意义。</w:t>
      </w:r>
      <w:r>
        <w:rPr>
          <w:rFonts w:ascii="仿宋_GB2312" w:eastAsia="仿宋_GB2312" w:hAnsi="仿宋" w:hint="eastAsia"/>
          <w:sz w:val="28"/>
          <w:szCs w:val="28"/>
        </w:rPr>
        <w:lastRenderedPageBreak/>
        <w:t>生产力和生产关系矛盾运动规律的原理及其现实意义。经济基础和上层建筑的辩证关系原理及其现实意义。社会主要矛盾及其转化的原理对于中国特色社会主义建设的指导意义。在新形势下坚持党的群众路线的现实意义。正确认识二战以后资本主义的新变化及其实质。社会主义代替资本主义的必然性和长期性。正确把握科学社会主义的一般原则。唯物史观和剩余价值学说的创立为实现社会主义从空想到科学的飞跃奠定了理论基础。</w:t>
      </w:r>
    </w:p>
    <w:p w14:paraId="047B7270"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0EE1F0E2"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简答题。</w:t>
      </w:r>
      <w:r>
        <w:rPr>
          <w:rFonts w:ascii="仿宋_GB2312" w:eastAsia="仿宋_GB2312" w:hAnsi="仿宋"/>
          <w:sz w:val="28"/>
          <w:szCs w:val="28"/>
        </w:rPr>
        <w:t xml:space="preserve"> </w:t>
      </w:r>
    </w:p>
    <w:p w14:paraId="0CE2B871"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论述题</w:t>
      </w:r>
      <w:r>
        <w:rPr>
          <w:rFonts w:ascii="仿宋_GB2312" w:eastAsia="仿宋_GB2312" w:hAnsi="仿宋" w:hint="eastAsia"/>
          <w:sz w:val="28"/>
          <w:szCs w:val="28"/>
        </w:rPr>
        <w:t>。</w:t>
      </w:r>
    </w:p>
    <w:p w14:paraId="70CA6C36" w14:textId="77777777" w:rsidR="002249C7" w:rsidRDefault="00E50A49">
      <w:pPr>
        <w:ind w:firstLineChars="192" w:firstLine="538"/>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材料分析题</w:t>
      </w:r>
      <w:r>
        <w:rPr>
          <w:rFonts w:ascii="仿宋_GB2312" w:eastAsia="仿宋_GB2312" w:hAnsi="仿宋" w:hint="eastAsia"/>
          <w:sz w:val="28"/>
          <w:szCs w:val="28"/>
        </w:rPr>
        <w:t>。</w:t>
      </w:r>
    </w:p>
    <w:p w14:paraId="20A6576B"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28746AD4" w14:textId="77777777" w:rsidR="002249C7" w:rsidRDefault="00E50A49">
      <w:pPr>
        <w:ind w:firstLineChars="192" w:firstLine="538"/>
        <w:rPr>
          <w:rFonts w:ascii="仿宋_GB2312" w:eastAsia="仿宋_GB2312" w:hAnsi="仿宋"/>
          <w:sz w:val="28"/>
          <w:szCs w:val="28"/>
        </w:rPr>
      </w:pPr>
      <w:r>
        <w:rPr>
          <w:rFonts w:ascii="仿宋_GB2312" w:eastAsia="仿宋_GB2312" w:hAnsi="仿宋" w:hint="eastAsia"/>
          <w:sz w:val="28"/>
          <w:szCs w:val="28"/>
        </w:rPr>
        <w:t>《马克思主义基本原理》（</w:t>
      </w:r>
      <w:r>
        <w:rPr>
          <w:rFonts w:ascii="仿宋_GB2312" w:eastAsia="仿宋_GB2312" w:hAnsi="仿宋" w:hint="eastAsia"/>
          <w:sz w:val="28"/>
          <w:szCs w:val="28"/>
        </w:rPr>
        <w:t>20</w:t>
      </w:r>
      <w:r>
        <w:rPr>
          <w:rFonts w:ascii="仿宋_GB2312" w:eastAsia="仿宋_GB2312" w:hAnsi="仿宋"/>
          <w:sz w:val="28"/>
          <w:szCs w:val="28"/>
        </w:rPr>
        <w:t>2</w:t>
      </w:r>
      <w:r>
        <w:rPr>
          <w:rFonts w:ascii="仿宋_GB2312" w:eastAsia="仿宋_GB2312" w:hAnsi="仿宋" w:hint="eastAsia"/>
          <w:sz w:val="28"/>
          <w:szCs w:val="28"/>
        </w:rPr>
        <w:t>3</w:t>
      </w:r>
      <w:r>
        <w:rPr>
          <w:rFonts w:ascii="仿宋_GB2312" w:eastAsia="仿宋_GB2312" w:hAnsi="仿宋" w:hint="eastAsia"/>
          <w:sz w:val="28"/>
          <w:szCs w:val="28"/>
        </w:rPr>
        <w:t>版），高等</w:t>
      </w:r>
      <w:r>
        <w:rPr>
          <w:rFonts w:ascii="仿宋_GB2312" w:eastAsia="仿宋_GB2312" w:hAnsi="仿宋" w:hint="eastAsia"/>
          <w:sz w:val="28"/>
          <w:szCs w:val="28"/>
        </w:rPr>
        <w:t>教育出版社出版。</w:t>
      </w:r>
    </w:p>
    <w:sectPr w:rsidR="00224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7899" w14:textId="77777777" w:rsidR="00E50A49" w:rsidRDefault="00E50A49" w:rsidP="005253EB">
      <w:r>
        <w:separator/>
      </w:r>
    </w:p>
  </w:endnote>
  <w:endnote w:type="continuationSeparator" w:id="0">
    <w:p w14:paraId="7D21EC83" w14:textId="77777777" w:rsidR="00E50A49" w:rsidRDefault="00E50A49" w:rsidP="0052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7511" w14:textId="77777777" w:rsidR="00E50A49" w:rsidRDefault="00E50A49" w:rsidP="005253EB">
      <w:r>
        <w:separator/>
      </w:r>
    </w:p>
  </w:footnote>
  <w:footnote w:type="continuationSeparator" w:id="0">
    <w:p w14:paraId="5D521A01" w14:textId="77777777" w:rsidR="00E50A49" w:rsidRDefault="00E50A49" w:rsidP="00525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ZDE0ZDY0MGEwMDRkZGQ1ZWI4NzYyZThhNDFiZTU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07AC7"/>
    <w:rsid w:val="001177B5"/>
    <w:rsid w:val="00131A74"/>
    <w:rsid w:val="001345E9"/>
    <w:rsid w:val="00134F36"/>
    <w:rsid w:val="0015161A"/>
    <w:rsid w:val="00153603"/>
    <w:rsid w:val="00156427"/>
    <w:rsid w:val="00162455"/>
    <w:rsid w:val="001663E7"/>
    <w:rsid w:val="00182941"/>
    <w:rsid w:val="00195DF6"/>
    <w:rsid w:val="001B16CB"/>
    <w:rsid w:val="001B4AE1"/>
    <w:rsid w:val="001B60F3"/>
    <w:rsid w:val="001C21C6"/>
    <w:rsid w:val="001E42A0"/>
    <w:rsid w:val="001F0B73"/>
    <w:rsid w:val="001F7B46"/>
    <w:rsid w:val="0020036D"/>
    <w:rsid w:val="00201730"/>
    <w:rsid w:val="00207B31"/>
    <w:rsid w:val="00210F6C"/>
    <w:rsid w:val="002249C7"/>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253EB"/>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1698"/>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B459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0961"/>
    <w:rsid w:val="00942BC4"/>
    <w:rsid w:val="009568B6"/>
    <w:rsid w:val="00961B1C"/>
    <w:rsid w:val="0096793F"/>
    <w:rsid w:val="00983617"/>
    <w:rsid w:val="00992735"/>
    <w:rsid w:val="00993585"/>
    <w:rsid w:val="00995D87"/>
    <w:rsid w:val="009A5E43"/>
    <w:rsid w:val="009A66D7"/>
    <w:rsid w:val="009B156E"/>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50A49"/>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443B9"/>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2FE51D7"/>
    <w:rsid w:val="13B04627"/>
    <w:rsid w:val="26473D71"/>
    <w:rsid w:val="56FF9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B5093"/>
  <w15:docId w15:val="{7D672368-3CB2-456A-8AFE-06D1AA43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character" w:customStyle="1" w:styleId="a6">
    <w:name w:val="页脚 字符"/>
    <w:link w:val="a5"/>
    <w:uiPriority w:val="99"/>
    <w:rPr>
      <w:kern w:val="2"/>
      <w:sz w:val="18"/>
      <w:szCs w:val="18"/>
    </w:rPr>
  </w:style>
  <w:style w:type="character" w:customStyle="1" w:styleId="a4">
    <w:name w:val="批注框文本 字符"/>
    <w:link w:val="a3"/>
    <w:uiPriority w:val="99"/>
    <w:semiHidden/>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223</Words>
  <Characters>1272</Characters>
  <Application>Microsoft Office Word</Application>
  <DocSecurity>0</DocSecurity>
  <Lines>10</Lines>
  <Paragraphs>2</Paragraphs>
  <ScaleCrop>false</ScaleCrop>
  <Company>Ｑ　Ｆ　Ｃ</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lenovo</cp:lastModifiedBy>
  <cp:revision>11</cp:revision>
  <cp:lastPrinted>2015-06-03T16:12:00Z</cp:lastPrinted>
  <dcterms:created xsi:type="dcterms:W3CDTF">2021-09-06T17:52:00Z</dcterms:created>
  <dcterms:modified xsi:type="dcterms:W3CDTF">2025-09-12T08:04:00Z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8B75E1E286209E75A3EBBF68DAF3334D_43</vt:lpwstr>
  </property>
</Properties>
</file>